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57" w:rsidRPr="006D5E5F" w:rsidRDefault="00D16F57" w:rsidP="00D16F57">
      <w:pPr>
        <w:pStyle w:val="a4"/>
        <w:jc w:val="center"/>
        <w:rPr>
          <w:rFonts w:ascii="Times New Roman" w:hAnsi="Times New Roman" w:cs="Times New Roman"/>
          <w:b/>
          <w:i/>
          <w:iCs/>
          <w:color w:val="4A4A4A"/>
          <w:sz w:val="28"/>
          <w:szCs w:val="28"/>
        </w:rPr>
      </w:pPr>
      <w:r w:rsidRPr="006D5E5F">
        <w:rPr>
          <w:rFonts w:ascii="Times New Roman" w:hAnsi="Times New Roman" w:cs="Times New Roman"/>
          <w:b/>
          <w:i/>
          <w:iCs/>
          <w:color w:val="4A4A4A"/>
          <w:sz w:val="28"/>
          <w:szCs w:val="28"/>
        </w:rPr>
        <w:t>Прокуратура Сергиевского района разъясняет:</w:t>
      </w:r>
    </w:p>
    <w:p w:rsidR="00D16F57" w:rsidRPr="006D5E5F" w:rsidRDefault="00D16F57" w:rsidP="00D16F57">
      <w:pPr>
        <w:pStyle w:val="a4"/>
        <w:jc w:val="center"/>
        <w:rPr>
          <w:rFonts w:ascii="Times New Roman" w:hAnsi="Times New Roman" w:cs="Times New Roman"/>
          <w:b/>
          <w:i/>
          <w:iCs/>
          <w:color w:val="4A4A4A"/>
          <w:sz w:val="28"/>
          <w:szCs w:val="28"/>
        </w:rPr>
      </w:pPr>
    </w:p>
    <w:p w:rsidR="00AB635D" w:rsidRPr="006D5E5F" w:rsidRDefault="008058FC" w:rsidP="00D16F57">
      <w:pPr>
        <w:pStyle w:val="a4"/>
        <w:jc w:val="center"/>
        <w:rPr>
          <w:rFonts w:ascii="Times New Roman" w:eastAsia="Arial" w:hAnsi="Times New Roman" w:cs="Times New Roman"/>
          <w:b/>
          <w:i/>
          <w:iCs/>
          <w:color w:val="4A4A4A"/>
          <w:sz w:val="28"/>
          <w:szCs w:val="28"/>
        </w:rPr>
      </w:pPr>
      <w:r w:rsidRPr="006D5E5F">
        <w:rPr>
          <w:rFonts w:ascii="Times New Roman" w:hAnsi="Times New Roman" w:cs="Times New Roman"/>
          <w:b/>
          <w:i/>
          <w:iCs/>
          <w:color w:val="4A4A4A"/>
          <w:sz w:val="28"/>
          <w:szCs w:val="28"/>
        </w:rPr>
        <w:t>Порядок возмещения ущерба соседям, причинённого ремонтом</w:t>
      </w:r>
    </w:p>
    <w:p w:rsidR="00AB635D" w:rsidRPr="006D5E5F" w:rsidRDefault="008058FC" w:rsidP="00D16F57">
      <w:pPr>
        <w:pStyle w:val="a4"/>
        <w:ind w:firstLine="720"/>
        <w:rPr>
          <w:rFonts w:ascii="Times New Roman" w:eastAsia="Arial" w:hAnsi="Times New Roman" w:cs="Times New Roman"/>
          <w:iCs/>
          <w:color w:val="4A4A4A"/>
          <w:sz w:val="28"/>
          <w:szCs w:val="28"/>
        </w:rPr>
      </w:pPr>
      <w:proofErr w:type="gramStart"/>
      <w:r w:rsidRPr="006D5E5F">
        <w:rPr>
          <w:rFonts w:ascii="Times New Roman" w:hAnsi="Times New Roman" w:cs="Times New Roman"/>
          <w:iCs/>
          <w:color w:val="4A4A4A"/>
          <w:sz w:val="28"/>
          <w:szCs w:val="28"/>
        </w:rPr>
        <w:t xml:space="preserve">Согласно п. 12 постановления Пленума Верховного Суда РФ от 23.06.2015 №25 «О применении судами некоторых положений раздела </w:t>
      </w:r>
      <w:r w:rsidRPr="006D5E5F">
        <w:rPr>
          <w:rFonts w:ascii="Times New Roman" w:hAnsi="Times New Roman" w:cs="Times New Roman"/>
          <w:iCs/>
          <w:color w:val="4A4A4A"/>
          <w:sz w:val="28"/>
          <w:szCs w:val="28"/>
          <w:lang w:val="en-US"/>
        </w:rPr>
        <w:t>I</w:t>
      </w:r>
      <w:r w:rsidRPr="006D5E5F">
        <w:rPr>
          <w:rFonts w:ascii="Times New Roman" w:hAnsi="Times New Roman" w:cs="Times New Roman"/>
          <w:iCs/>
          <w:color w:val="4A4A4A"/>
          <w:sz w:val="28"/>
          <w:szCs w:val="28"/>
        </w:rPr>
        <w:t xml:space="preserve"> части первой Гражданского кодекса Российской Федерации» по делам о возмещении убытков истец обязан доказать, что ответчик является лицом, в результате действий (бездействия) которого возник ущерб, а также факты нарушения обязательства или причинения вреда, наличие убытков (п. 2 ст. 15 ГК РФ).</w:t>
      </w:r>
      <w:proofErr w:type="gramEnd"/>
      <w:r w:rsidRPr="006D5E5F">
        <w:rPr>
          <w:rFonts w:ascii="Times New Roman" w:hAnsi="Times New Roman" w:cs="Times New Roman"/>
          <w:iCs/>
          <w:color w:val="4A4A4A"/>
          <w:sz w:val="28"/>
          <w:szCs w:val="28"/>
        </w:rPr>
        <w:t xml:space="preserve"> Размер подлежащих возмещению убытков должен быть установлен с разумной степенью достоверности.</w:t>
      </w:r>
    </w:p>
    <w:p w:rsidR="00AB635D" w:rsidRPr="006D5E5F" w:rsidRDefault="00D16F57" w:rsidP="00D16F57">
      <w:pPr>
        <w:pStyle w:val="a4"/>
        <w:ind w:firstLine="720"/>
        <w:rPr>
          <w:rFonts w:ascii="Times New Roman" w:eastAsia="Arial" w:hAnsi="Times New Roman" w:cs="Times New Roman"/>
          <w:iCs/>
          <w:color w:val="4A4A4A"/>
          <w:sz w:val="28"/>
          <w:szCs w:val="28"/>
        </w:rPr>
      </w:pPr>
      <w:r w:rsidRPr="006D5E5F">
        <w:rPr>
          <w:rFonts w:ascii="Times New Roman" w:hAnsi="Times New Roman" w:cs="Times New Roman"/>
          <w:iCs/>
          <w:color w:val="4A4A4A"/>
          <w:sz w:val="28"/>
          <w:szCs w:val="28"/>
        </w:rPr>
        <w:t xml:space="preserve">В соответствии с </w:t>
      </w:r>
      <w:r w:rsidR="008058FC" w:rsidRPr="006D5E5F">
        <w:rPr>
          <w:rFonts w:ascii="Times New Roman" w:hAnsi="Times New Roman" w:cs="Times New Roman"/>
          <w:iCs/>
          <w:color w:val="4A4A4A"/>
          <w:sz w:val="28"/>
          <w:szCs w:val="28"/>
        </w:rPr>
        <w:t xml:space="preserve">п. 1 ст. 15 ГК РФ в удовлетворении требования о возмещении убытков не может быть отказано только на том основании, что их точный размер невозможно установить. В этом случае размер подлежащих возмещению убытков определяется судом с учетом всех обстоятельств дела, исходя из принципов справедливости и соразмерности ответственности допущенному нарушению. Отсутствие вины доказывается лицом, нарушившим обязательство (п. 2 ст. 401 ГК РФ). По общему правилу, лицо, причинившее вред, освобождается от возмещения вреда, если докажет, что вред причинен не по его вине (п. 2 ст. 1064 ГК РФ). Бремя доказывания своей невиновности лежит на лице, нарушившем обязательство или причинившем вред. Вина в нарушении обязательства или в причинении вреда предполагается, пока не доказано </w:t>
      </w:r>
      <w:proofErr w:type="gramStart"/>
      <w:r w:rsidR="008058FC" w:rsidRPr="006D5E5F">
        <w:rPr>
          <w:rFonts w:ascii="Times New Roman" w:hAnsi="Times New Roman" w:cs="Times New Roman"/>
          <w:iCs/>
          <w:color w:val="4A4A4A"/>
          <w:sz w:val="28"/>
          <w:szCs w:val="28"/>
        </w:rPr>
        <w:t>обратное</w:t>
      </w:r>
      <w:proofErr w:type="gramEnd"/>
      <w:r w:rsidR="008058FC" w:rsidRPr="006D5E5F">
        <w:rPr>
          <w:rFonts w:ascii="Times New Roman" w:hAnsi="Times New Roman" w:cs="Times New Roman"/>
          <w:iCs/>
          <w:color w:val="4A4A4A"/>
          <w:sz w:val="28"/>
          <w:szCs w:val="28"/>
        </w:rPr>
        <w:t>.</w:t>
      </w:r>
    </w:p>
    <w:p w:rsidR="00AB635D" w:rsidRPr="006D5E5F" w:rsidRDefault="00D16F57" w:rsidP="00D16F57">
      <w:pPr>
        <w:pStyle w:val="a4"/>
        <w:ind w:firstLine="720"/>
        <w:rPr>
          <w:rFonts w:ascii="Times New Roman" w:eastAsia="Arial" w:hAnsi="Times New Roman" w:cs="Times New Roman"/>
          <w:iCs/>
          <w:color w:val="4A4A4A"/>
          <w:sz w:val="28"/>
          <w:szCs w:val="28"/>
        </w:rPr>
      </w:pPr>
      <w:r w:rsidRPr="006D5E5F">
        <w:rPr>
          <w:rFonts w:ascii="Times New Roman" w:hAnsi="Times New Roman" w:cs="Times New Roman"/>
          <w:iCs/>
          <w:color w:val="4A4A4A"/>
          <w:sz w:val="28"/>
          <w:szCs w:val="28"/>
        </w:rPr>
        <w:t xml:space="preserve">Для </w:t>
      </w:r>
      <w:r w:rsidR="008058FC" w:rsidRPr="006D5E5F">
        <w:rPr>
          <w:rFonts w:ascii="Times New Roman" w:hAnsi="Times New Roman" w:cs="Times New Roman"/>
          <w:iCs/>
          <w:color w:val="4A4A4A"/>
          <w:sz w:val="28"/>
          <w:szCs w:val="28"/>
        </w:rPr>
        <w:t>возложения на лицо имущественной ответственности за причиненные убытки необходимо установить факт несения убытков, их размер, противоправность и виновность (в форме умысла или неосторожности) поведения, которое повлекло наступление неблагоприятных последствий в виде убытков, а также причинно-следственную связь между действиями этого лица и неблагоприятными последствиями.</w:t>
      </w:r>
    </w:p>
    <w:p w:rsidR="00AB635D" w:rsidRPr="00D16F57" w:rsidRDefault="008058FC" w:rsidP="00D16F57">
      <w:pPr>
        <w:pStyle w:val="a4"/>
        <w:ind w:firstLine="720"/>
        <w:rPr>
          <w:rFonts w:ascii="Times New Roman" w:hAnsi="Times New Roman" w:cs="Times New Roman"/>
          <w:sz w:val="28"/>
          <w:szCs w:val="28"/>
        </w:rPr>
      </w:pPr>
      <w:r w:rsidRPr="006D5E5F">
        <w:rPr>
          <w:rFonts w:ascii="Times New Roman" w:hAnsi="Times New Roman" w:cs="Times New Roman"/>
          <w:iCs/>
          <w:color w:val="4A4A4A"/>
          <w:sz w:val="28"/>
          <w:szCs w:val="28"/>
        </w:rPr>
        <w:t xml:space="preserve">Если </w:t>
      </w:r>
      <w:proofErr w:type="spellStart"/>
      <w:r w:rsidRPr="006D5E5F">
        <w:rPr>
          <w:rFonts w:ascii="Times New Roman" w:hAnsi="Times New Roman" w:cs="Times New Roman"/>
          <w:iCs/>
          <w:color w:val="4A4A4A"/>
          <w:sz w:val="28"/>
          <w:szCs w:val="28"/>
        </w:rPr>
        <w:t>причинитель</w:t>
      </w:r>
      <w:proofErr w:type="spellEnd"/>
      <w:r w:rsidRPr="006D5E5F">
        <w:rPr>
          <w:rFonts w:ascii="Times New Roman" w:hAnsi="Times New Roman" w:cs="Times New Roman"/>
          <w:iCs/>
          <w:color w:val="4A4A4A"/>
          <w:sz w:val="28"/>
          <w:szCs w:val="28"/>
        </w:rPr>
        <w:t xml:space="preserve"> вреда владеет жилым помещением на праве собственности, то в силу ст. 210 ГК РФ, ст. 30 Жилищного кодекса РФ собственник жилого помещения несет бремя содержания данного помещения, если иное не предусмотрено федеральным законом или договором. Согласно ч. 4 ст. 30 ЖК РФ 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</w:t>
      </w:r>
      <w:bookmarkStart w:id="0" w:name="_GoBack"/>
      <w:bookmarkEnd w:id="0"/>
      <w:r w:rsidRPr="006D5E5F">
        <w:rPr>
          <w:rFonts w:ascii="Times New Roman" w:hAnsi="Times New Roman" w:cs="Times New Roman"/>
          <w:iCs/>
          <w:color w:val="4A4A4A"/>
          <w:sz w:val="28"/>
          <w:szCs w:val="28"/>
        </w:rPr>
        <w:t>оквартирном дом</w:t>
      </w:r>
      <w:r w:rsidRPr="00D16F57">
        <w:rPr>
          <w:rFonts w:ascii="Times New Roman" w:hAnsi="Times New Roman" w:cs="Times New Roman"/>
          <w:iCs/>
          <w:color w:val="4A4A4A"/>
          <w:sz w:val="28"/>
          <w:szCs w:val="28"/>
        </w:rPr>
        <w:t>е.</w:t>
      </w:r>
    </w:p>
    <w:sectPr w:rsidR="00AB635D" w:rsidRPr="00D16F5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FC" w:rsidRDefault="008058FC">
      <w:r>
        <w:separator/>
      </w:r>
    </w:p>
  </w:endnote>
  <w:endnote w:type="continuationSeparator" w:id="0">
    <w:p w:rsidR="008058FC" w:rsidRDefault="0080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35D" w:rsidRDefault="00AB63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FC" w:rsidRDefault="008058FC">
      <w:r>
        <w:separator/>
      </w:r>
    </w:p>
  </w:footnote>
  <w:footnote w:type="continuationSeparator" w:id="0">
    <w:p w:rsidR="008058FC" w:rsidRDefault="00805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35D" w:rsidRDefault="00AB63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635D"/>
    <w:rsid w:val="006D5E5F"/>
    <w:rsid w:val="008058FC"/>
    <w:rsid w:val="00AB635D"/>
    <w:rsid w:val="00D1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2018-04-09T14:01:00Z</dcterms:created>
  <dcterms:modified xsi:type="dcterms:W3CDTF">2018-04-09T14:15:00Z</dcterms:modified>
</cp:coreProperties>
</file>